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559">
      <w:r>
        <w:rPr>
          <w:rFonts w:ascii="Arial" w:hAnsi="Arial" w:cs="Arial"/>
          <w:color w:val="000000"/>
          <w:sz w:val="28"/>
          <w:szCs w:val="28"/>
        </w:rPr>
        <w:t>Вступили в силу изменения в Уголовный  кодекс Российской Федерации, внесенные Федеральным законом Российской Федерации от 13.07.2015 № 265-ФЗ «О внесении изменений в отдельные законодательные акты Российской Федерации» и усиливающие уголовную ответственность за злоупотребление должностными полномочиями (ст. 285 УК РФ) и халатность (ст. 293 УК РФ).</w:t>
      </w:r>
      <w:r>
        <w:rPr>
          <w:rFonts w:ascii="Arial" w:hAnsi="Arial" w:cs="Arial"/>
          <w:color w:val="000000"/>
          <w:sz w:val="28"/>
          <w:szCs w:val="28"/>
        </w:rPr>
        <w:br/>
        <w:t>Теперь согласно примечанию к статье 285 Уголовного кодекса Российской Федерации действие указанной статьи распространено и на должностных лиц государственных компаний, государственных и муниципальных унитарных предприятий, акционерных обществ, контрольный пакет акций которых принадлежит Российской Федерации, субъектам Российской Федерации или муниципальным образованиям.</w:t>
      </w:r>
      <w:r>
        <w:rPr>
          <w:rFonts w:ascii="Arial" w:hAnsi="Arial" w:cs="Arial"/>
          <w:color w:val="000000"/>
          <w:sz w:val="28"/>
          <w:szCs w:val="28"/>
        </w:rPr>
        <w:br/>
        <w:t>Законодателем установлена уголовная ответственность за халатность, повлекшую причинение особо крупного ущерба. Согласно примечанию к статье 293 Уголовного кодекса Российской Федерации особо крупный ущерб исчисляется в размере 7,5 миллионов рублей.</w:t>
      </w:r>
      <w:r>
        <w:rPr>
          <w:rFonts w:ascii="Arial" w:hAnsi="Arial" w:cs="Arial"/>
          <w:color w:val="000000"/>
          <w:sz w:val="28"/>
          <w:szCs w:val="28"/>
        </w:rPr>
        <w:br/>
        <w:t>Дополнено и само понятие «халатность», под которым следует понимать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50559"/>
    <w:rsid w:val="00C5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2015-10-05T11:51:00Z</dcterms:created>
  <dcterms:modified xsi:type="dcterms:W3CDTF">2015-10-05T11:51:00Z</dcterms:modified>
</cp:coreProperties>
</file>